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FAE45B">
      <w:pPr>
        <w:spacing w:line="360" w:lineRule="auto"/>
        <w:jc w:val="center"/>
        <w:rPr>
          <w:rFonts w:hint="eastAsia" w:ascii="等线" w:hAnsi="等线" w:eastAsia="等线" w:cs="等线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等线" w:hAnsi="等线" w:eastAsia="等线" w:cs="等线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电磁复振筛技术要求</w:t>
      </w:r>
    </w:p>
    <w:p w14:paraId="76839D5D">
      <w:pPr>
        <w:spacing w:line="360" w:lineRule="auto"/>
        <w:rPr>
          <w:rFonts w:hint="eastAsia" w:ascii="等线" w:hAnsi="等线" w:eastAsia="等线" w:cs="等线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等线" w:hAnsi="等线" w:eastAsia="等线" w:cs="等线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1、参数要求：</w:t>
      </w:r>
    </w:p>
    <w:p w14:paraId="4896689F">
      <w:pPr>
        <w:spacing w:line="360" w:lineRule="auto"/>
        <w:jc w:val="left"/>
        <w:rPr>
          <w:rFonts w:hint="eastAsia" w:ascii="等线" w:hAnsi="等线" w:eastAsia="等线" w:cs="等线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等线" w:hAnsi="等线" w:eastAsia="等线" w:cs="等线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型号：DZSN3033，安装倾角：15±2度，筛子面积：9.9㎡，                   层数：1层，筛网：0.3mm，材质为不锈钢，电磁频率：50赫兹，振幅：1-2.5毫米，整体振动：16赫兹，入料粒度：0.15-1毫米 ，                                                                  （含配套电机MVE2600/1N-75AO,激振力26KN,激振功率1.5KW,380/660V,76.5%，转速930r/min，绝缘等级F，防护等级IP66,2台 ），数量：1台。                                                  </w:t>
      </w:r>
    </w:p>
    <w:p w14:paraId="0D796B77">
      <w:pPr>
        <w:spacing w:line="360" w:lineRule="auto"/>
        <w:rPr>
          <w:rFonts w:hint="eastAsia" w:ascii="等线" w:hAnsi="等线" w:eastAsia="等线" w:cs="等线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等线" w:hAnsi="等线" w:eastAsia="等线" w:cs="等线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2、技术要求</w:t>
      </w:r>
    </w:p>
    <w:p w14:paraId="044CEE86">
      <w:pPr>
        <w:spacing w:line="360" w:lineRule="auto"/>
        <w:rPr>
          <w:rFonts w:hint="eastAsia" w:ascii="等线" w:hAnsi="等线" w:eastAsia="等线" w:cs="等线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等线" w:hAnsi="等线" w:eastAsia="等线" w:cs="等线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（1）复振筛振动频率、振幅、运动轨迹符合要求。</w:t>
      </w:r>
    </w:p>
    <w:p w14:paraId="166741D4">
      <w:pPr>
        <w:spacing w:line="360" w:lineRule="auto"/>
        <w:rPr>
          <w:rFonts w:hint="eastAsia" w:ascii="等线" w:hAnsi="等线" w:eastAsia="等线" w:cs="等线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等线" w:hAnsi="等线" w:eastAsia="等线" w:cs="等线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（2）筛网张紧度均匀、无局部松弛或断裂，筛孔尺寸符合标准。</w:t>
      </w:r>
    </w:p>
    <w:p w14:paraId="12552FDF">
      <w:pPr>
        <w:spacing w:line="360" w:lineRule="auto"/>
        <w:rPr>
          <w:rFonts w:hint="eastAsia" w:ascii="等线" w:hAnsi="等线" w:eastAsia="等线" w:cs="等线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等线" w:hAnsi="等线" w:eastAsia="等线" w:cs="等线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（3）侧板无焊接设计。</w:t>
      </w:r>
    </w:p>
    <w:p w14:paraId="691A26EC">
      <w:pPr>
        <w:spacing w:line="360" w:lineRule="auto"/>
        <w:rPr>
          <w:rFonts w:hint="eastAsia" w:ascii="等线" w:hAnsi="等线" w:eastAsia="等线" w:cs="等线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等线" w:hAnsi="等线" w:eastAsia="等线" w:cs="等线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（4）所有螺栓、螺母无松动或缺失，筛网固定装置（如压条、卡扣）无变形或脱落。</w:t>
      </w:r>
    </w:p>
    <w:p w14:paraId="2B540C52">
      <w:pPr>
        <w:spacing w:line="360" w:lineRule="auto"/>
        <w:rPr>
          <w:rFonts w:hint="eastAsia" w:ascii="等线" w:hAnsi="等线" w:eastAsia="等线" w:cs="等线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等线" w:hAnsi="等线" w:eastAsia="等线" w:cs="等线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（5）满足脱水要求。</w:t>
      </w:r>
    </w:p>
    <w:p w14:paraId="52695E6F">
      <w:pPr>
        <w:spacing w:line="360" w:lineRule="auto"/>
        <w:rPr>
          <w:rFonts w:hint="eastAsia" w:ascii="等线" w:hAnsi="等线" w:eastAsia="等线" w:cs="等线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等线" w:hAnsi="等线" w:eastAsia="等线" w:cs="等线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（6）要求运行平稳，空载噪音低。</w:t>
      </w:r>
    </w:p>
    <w:p w14:paraId="21D88685">
      <w:pPr>
        <w:spacing w:line="360" w:lineRule="auto"/>
        <w:rPr>
          <w:rFonts w:hint="eastAsia" w:ascii="等线" w:hAnsi="等线" w:eastAsia="等线" w:cs="等线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等线" w:hAnsi="等线" w:eastAsia="等线" w:cs="等线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（7）电动机绝缘性能、安全与节能应符合要求。电动机功率需与振动筛匹配，避免过载和效率不足。</w:t>
      </w:r>
    </w:p>
    <w:p w14:paraId="5F739238">
      <w:pPr>
        <w:spacing w:line="360" w:lineRule="auto"/>
        <w:rPr>
          <w:rFonts w:hint="eastAsia" w:ascii="等线" w:hAnsi="等线" w:eastAsia="等线" w:cs="等线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等线" w:hAnsi="等线" w:eastAsia="等线" w:cs="等线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                         龙湖煤矿选煤厂</w:t>
      </w:r>
    </w:p>
    <w:p w14:paraId="6B62034D">
      <w:pPr>
        <w:spacing w:line="360" w:lineRule="auto"/>
        <w:ind w:right="1200" w:firstLine="4480" w:firstLineChars="1400"/>
      </w:pPr>
      <w:r>
        <w:rPr>
          <w:rFonts w:hint="eastAsia" w:ascii="等线" w:hAnsi="等线" w:eastAsia="等线" w:cs="等线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2026年06月03日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E80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2026-07-24T04:54:34Z</dcterms:created>
  <dc:creator>Administrator</dc:creator>
  <cp:lastModifiedBy>呂夏秋</cp:lastModifiedBy>
  <dcterms:modified xsi:type="dcterms:W3CDTF">2026-07-24T04:54:45Z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eyJoZGlkIjoiMjhjYWNkMjAwZDY2ODZhOTdiODVlOTE5OTA5YzMwNzAiLCJ1c2VySWQiOiI4NDg0OTk3ODAifQ==</vt:lpwstr>
  </property>
  <property fmtid="{D5CDD505-2E9C-101B-9397-08002B2CF9AE}" pid="4" name="ICV">
    <vt:lpwstr>C30E1BA4000C44A3905DF6404E0324DC_12</vt:lpwstr>
  </property>
</Properties>
</file>